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0E0" w:rsidRPr="0099556F" w:rsidRDefault="002200E0" w:rsidP="0099556F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El verdadero interés de Estados Unidos en Venezuela</w:t>
      </w:r>
    </w:p>
    <w:p w:rsidR="002200E0" w:rsidRPr="00860681" w:rsidRDefault="002200E0" w:rsidP="009955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6068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Más de 15 mil pozos petroleros. Producción alcanza 3.8 millones de barriles/día de crudo y gas. Las más grandes reservas de petróleo del mundo. </w:t>
      </w:r>
    </w:p>
    <w:p w:rsidR="002200E0" w:rsidRPr="0099556F" w:rsidRDefault="002200E0" w:rsidP="009955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Desde 1999, cuando la elección del comandante Hugo Chávez inició el proceso bolivariano, Venezuela viene enfrentando los embates del imperialismo norteamericano. A la par con la profundización y consolidación del proceso revolucionario en Venezuela que se ha traducido en  importantes beneficios para su pueblo -por ejemplo, desde el 2011 a la fecha se han construido alrededor de 1.7 millones de viviendas sociales (viviendas dignas de 70 m², mucho mejores que las que en nuestro país construye el sector privado) –  Estados Unidos (EU) ha ido redoblando sus ataques y multiplicando sus estrategias injerencistas. En la actualidad, con Donald </w:t>
      </w:r>
      <w:proofErr w:type="spellStart"/>
      <w:r w:rsidRPr="0099556F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 a la cabeza, EU ha logrado orquestar una gigantesca campaña económica, política y mediática, a nivel mundial, contra el proceso bolivariano. </w:t>
      </w:r>
    </w:p>
    <w:p w:rsidR="002200E0" w:rsidRPr="0099556F" w:rsidRDefault="002200E0" w:rsidP="009955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Varios gobiernos de nuestra región se han sumado a esa campaña imperial con declaraciones que cuestionan la legitimidad y carácter democrático del Gobierno bolivariano y de las medidas que ha ido implementando soberanamente, conforme a su Constitución y sus leyes, para resolver los problemas que enfrenta; problemas que en buena medida son producto de estrategias injerencistas que EU ya ha utilizado en otros países para provocar el estrangulamiento económico, fomentar el descontento social, apoyar la desestabilización y debilitamiento de la democracia, organizar grupos terroristas y finalmente, provocar el derrocamiento violento y sanguinario de gobiernos democráticamente elegidos. </w:t>
      </w:r>
      <w:r w:rsidR="0008105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Start w:id="0" w:name="_GoBack"/>
      <w:bookmarkEnd w:id="0"/>
      <w:r w:rsidRPr="0099556F">
        <w:rPr>
          <w:rFonts w:ascii="Arial" w:eastAsia="Times New Roman" w:hAnsi="Arial" w:cs="Arial"/>
          <w:sz w:val="24"/>
          <w:szCs w:val="24"/>
          <w:lang w:eastAsia="es-ES"/>
        </w:rPr>
        <w:t>Por cierto, los chilenos y chilenas conocemos de primera mano y fuimos víctimas de esta campaña hace más de 40 años. Precisamente por esto último hubiésemos esperado de nuestro Gobierno una postura constructiva en apoyo de la paz, el diálogo y la no injerencia; una actitud similar a la que asumimos como país acompañante del proceso de paz en Colombia. Eso sí que nos hubiese ganado prestigio en la comunidad de naciones.</w:t>
      </w:r>
    </w:p>
    <w:p w:rsidR="002200E0" w:rsidRPr="0099556F" w:rsidRDefault="002200E0" w:rsidP="009955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¿Qué impulsa, entonces, </w:t>
      </w:r>
      <w:proofErr w:type="spellStart"/>
      <w:r w:rsidRPr="0099556F">
        <w:rPr>
          <w:rFonts w:ascii="Arial" w:eastAsia="Times New Roman" w:hAnsi="Arial" w:cs="Arial"/>
          <w:sz w:val="24"/>
          <w:szCs w:val="24"/>
          <w:lang w:eastAsia="es-ES"/>
        </w:rPr>
        <w:t>a</w:t>
      </w:r>
      <w:proofErr w:type="spellEnd"/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 Estado Unidos a declararle esta verdadera “guerra” a la República Bolivariana de Venezuela, país diez veces más pequeño en términos de tamaño y número de habitantes? Para obtener esa respuesta, basta considerar los siguientes datos e imaginarse los negocios suculentos que las empresas, principalmente estadounidenses, podrían hacer en Venezuela, depredando sus cuantiosos recursos naturales y privatizando todos los activos e infraestructura actualmente en manos del Estado de ese país: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Valor de los activos nacionales e internacionales de PDVSA (Superior a 230 mil millones de dólares), cifra que no incluye los yacimientos de gas y crudo.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310 mil millones de barriles de crudo económicamente explotables. Más de 500 mil millones factibles de explotar a futuro.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Más de 15 mil pozos petroleros activos. Producción actual alcanza los 3.8 millones de barriles/día de crudo, líquidos y gas.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lastRenderedPageBreak/>
        <w:t>Capacidad de refinación activa superior a 2.8 millones de crudo al día. 1.3 millones en Venezuela y 1.5 millones en el exterior. Para 2019 se espera superar la capacidad de 1.5 millones en Venezuela.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Más de 200 trillones de pies cúbicos (TCF) de gas en reservas probadas y posibilidad de incorporar más de 50 trillones en los próximos 5 años.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22 empresas mixtas, en asociación con capitales foráneos y nacionales para explotación de gas y petróleo cuya capacidad de producción supera los 3.5 millones de barriles de crudo y equivalentes, al día.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Cuatro grandes refinerías, una mediana, más una grande en construcción, todas en territorio nacional.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Cinco grandes y medianas refinerías en el Caribe, Europa y los EU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Cinco grandes centros de industria petroquímica, más uno en construcción.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1.700 estaciones surtidoras de combustibles y lubricantes en todo el territorio nacional.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Más de 5 mil kilómetros de gasoductos y oleoductos en Venezuela y en el exterior.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Más de 50 buques tanqueros. Algunos con capacidad superior a 2 millones de barriles.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Capacidad de almacenamiento de crudo superior a 8 millones de barriles. 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Seis puertos de embarque de petróleo y productos petroquímicos.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Más de mil kilómetros de gasoductos en el exterior.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Extensos yacimientos vírgenes de oro, cobre, </w:t>
      </w:r>
      <w:proofErr w:type="spellStart"/>
      <w:r w:rsidRPr="0099556F">
        <w:rPr>
          <w:rFonts w:ascii="Arial" w:eastAsia="Times New Roman" w:hAnsi="Arial" w:cs="Arial"/>
          <w:sz w:val="24"/>
          <w:szCs w:val="24"/>
          <w:lang w:eastAsia="es-ES"/>
        </w:rPr>
        <w:t>coltán</w:t>
      </w:r>
      <w:proofErr w:type="spellEnd"/>
      <w:r w:rsidRPr="0099556F">
        <w:rPr>
          <w:rFonts w:ascii="Arial" w:eastAsia="Times New Roman" w:hAnsi="Arial" w:cs="Arial"/>
          <w:sz w:val="24"/>
          <w:szCs w:val="24"/>
          <w:lang w:eastAsia="es-ES"/>
        </w:rPr>
        <w:t>, torio, bauxita, mineral de hierro, diamantes, cobre, níquel, caolín, sílice, rocas fosfóricas, basalto, feldespato, granito y mármol.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Banca Pública. Seis bancos con más de 1.300 sedes en Venezuela y en el exterior. 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Tres empresas de seguros. Dos de ellas arruinadas por sus propietarios, hoy puestas en valor por el Estado.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6 represas hidroeléctricas con potencial de generación superior a 1</w:t>
      </w:r>
      <w:r w:rsidRPr="0099556F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5 mil MW</w:t>
      </w:r>
      <w:r w:rsidRPr="0099556F">
        <w:rPr>
          <w:rFonts w:ascii="Arial" w:eastAsia="Times New Roman" w:hAnsi="Arial" w:cs="Arial"/>
          <w:sz w:val="24"/>
          <w:szCs w:val="24"/>
          <w:lang w:eastAsia="es-ES"/>
        </w:rPr>
        <w:t>. Otra en construcción.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30 plantas de generación termoeléctrica con capacidad superior a 9 mil MW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Dos parques eólicos con capacidad para generar 50 MW, en proceso de expansión.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Sistema de distribución de Alimentos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Treinta y nueve universidades públicas gratuitas con despliegue nacional en más de doscientas sedes.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Más de 8 mil kilómetros de fibra óptica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Fábrica de satélites en construcción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Un gran centro de control satelital</w:t>
      </w:r>
    </w:p>
    <w:p w:rsidR="002200E0" w:rsidRPr="0099556F" w:rsidRDefault="002200E0" w:rsidP="0099556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Una gran empresa de industrias militares.</w:t>
      </w:r>
    </w:p>
    <w:p w:rsidR="002200E0" w:rsidRPr="0099556F" w:rsidRDefault="002200E0" w:rsidP="009955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En un espacio geográfico de apenas 300 kilómetros de radio- en el Globo </w:t>
      </w:r>
      <w:proofErr w:type="spellStart"/>
      <w:r w:rsidRPr="0099556F">
        <w:rPr>
          <w:rFonts w:ascii="Arial" w:eastAsia="Times New Roman" w:hAnsi="Arial" w:cs="Arial"/>
          <w:sz w:val="24"/>
          <w:szCs w:val="24"/>
          <w:lang w:eastAsia="es-ES"/>
        </w:rPr>
        <w:t>Orinoquense</w:t>
      </w:r>
      <w:proofErr w:type="spellEnd"/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 – Venezuela dispone de las siguientes riquezas:</w:t>
      </w:r>
    </w:p>
    <w:p w:rsidR="002200E0" w:rsidRPr="0099556F" w:rsidRDefault="002200E0" w:rsidP="009955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Las más grandes reservas de petróleo del mundo.</w:t>
      </w:r>
    </w:p>
    <w:p w:rsidR="002200E0" w:rsidRPr="0099556F" w:rsidRDefault="002200E0" w:rsidP="009955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Extensas reservas de gas.</w:t>
      </w:r>
    </w:p>
    <w:p w:rsidR="002200E0" w:rsidRPr="0099556F" w:rsidRDefault="002200E0" w:rsidP="0099556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lastRenderedPageBreak/>
        <w:t>El bosque artificial maderable más extenso del mundo.</w:t>
      </w:r>
    </w:p>
    <w:p w:rsidR="002200E0" w:rsidRPr="0099556F" w:rsidRDefault="002200E0" w:rsidP="0099556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Una de las más grandes reservas auríferas.</w:t>
      </w:r>
    </w:p>
    <w:p w:rsidR="002200E0" w:rsidRPr="0099556F" w:rsidRDefault="002200E0" w:rsidP="0099556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Cinco grandes plantas procesadoras de mineral de hierro y bauxita</w:t>
      </w:r>
    </w:p>
    <w:p w:rsidR="002200E0" w:rsidRPr="0099556F" w:rsidRDefault="002200E0" w:rsidP="0099556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Capacidad de generación hidroeléctrica desarrollada superior a 15 mil MW.</w:t>
      </w:r>
    </w:p>
    <w:p w:rsidR="002200E0" w:rsidRPr="0099556F" w:rsidRDefault="002200E0" w:rsidP="0099556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>Biodiversidad catalogada entre las primeras veinte en el mundo.</w:t>
      </w:r>
    </w:p>
    <w:p w:rsidR="002200E0" w:rsidRPr="0099556F" w:rsidRDefault="002200E0" w:rsidP="0099556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Sin lugar a dudas, son éstos los intereses que </w:t>
      </w:r>
      <w:proofErr w:type="gramStart"/>
      <w:r w:rsidRPr="0099556F">
        <w:rPr>
          <w:rFonts w:ascii="Arial" w:eastAsia="Times New Roman" w:hAnsi="Arial" w:cs="Arial"/>
          <w:sz w:val="24"/>
          <w:szCs w:val="24"/>
          <w:lang w:eastAsia="es-ES"/>
        </w:rPr>
        <w:t>busca</w:t>
      </w:r>
      <w:proofErr w:type="gramEnd"/>
      <w:r w:rsidRPr="0099556F">
        <w:rPr>
          <w:rFonts w:ascii="Arial" w:eastAsia="Times New Roman" w:hAnsi="Arial" w:cs="Arial"/>
          <w:sz w:val="24"/>
          <w:szCs w:val="24"/>
          <w:lang w:eastAsia="es-ES"/>
        </w:rPr>
        <w:t xml:space="preserve"> Estados Unidos en la República Bolivariana de Venezuela.</w:t>
      </w:r>
    </w:p>
    <w:p w:rsidR="00E62425" w:rsidRDefault="00081051" w:rsidP="0099556F">
      <w:pPr>
        <w:jc w:val="both"/>
      </w:pPr>
      <w:hyperlink r:id="rId5" w:history="1">
        <w:r w:rsidR="002200E0" w:rsidRPr="0099556F">
          <w:rPr>
            <w:rStyle w:val="Hipervnculo"/>
            <w:rFonts w:ascii="Arial" w:hAnsi="Arial" w:cs="Arial"/>
            <w:sz w:val="24"/>
            <w:szCs w:val="24"/>
          </w:rPr>
          <w:t>https://elsiglo.cl/2017/08/11/el-verdadero-interes-de-estados-unidos-en-venezuela/</w:t>
        </w:r>
      </w:hyperlink>
      <w:r w:rsidR="002200E0">
        <w:t xml:space="preserve"> </w:t>
      </w:r>
    </w:p>
    <w:sectPr w:rsidR="00E62425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A6C72"/>
    <w:multiLevelType w:val="multilevel"/>
    <w:tmpl w:val="627A4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CA51DB"/>
    <w:multiLevelType w:val="multilevel"/>
    <w:tmpl w:val="F51A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9B52FF"/>
    <w:multiLevelType w:val="multilevel"/>
    <w:tmpl w:val="8932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D2"/>
    <w:rsid w:val="00081051"/>
    <w:rsid w:val="00135367"/>
    <w:rsid w:val="002200E0"/>
    <w:rsid w:val="00860681"/>
    <w:rsid w:val="0099556F"/>
    <w:rsid w:val="00DE63D2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A91B88-7039-49C2-B346-10083321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200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lsiglo.cl/2017/08/11/el-verdadero-interes-de-estados-unidos-en-venezuel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919</Words>
  <Characters>5055</Characters>
  <Application>Microsoft Office Word</Application>
  <DocSecurity>0</DocSecurity>
  <Lines>42</Lines>
  <Paragraphs>11</Paragraphs>
  <ScaleCrop>false</ScaleCrop>
  <Company/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6</cp:revision>
  <dcterms:created xsi:type="dcterms:W3CDTF">2020-10-09T18:31:00Z</dcterms:created>
  <dcterms:modified xsi:type="dcterms:W3CDTF">2019-10-15T19:10:00Z</dcterms:modified>
</cp:coreProperties>
</file>